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A6" w:rsidRPr="00417CA6" w:rsidRDefault="00417CA6" w:rsidP="00417CA6">
      <w:pPr>
        <w:pStyle w:val="a7"/>
        <w:ind w:left="435" w:firstLineChars="0" w:firstLine="0"/>
        <w:jc w:val="center"/>
        <w:rPr>
          <w:rFonts w:hint="eastAsia"/>
          <w:b/>
          <w:bCs/>
          <w:sz w:val="32"/>
          <w:szCs w:val="32"/>
        </w:rPr>
      </w:pPr>
      <w:r w:rsidRPr="0032137F">
        <w:rPr>
          <w:rFonts w:hint="eastAsia"/>
          <w:b/>
          <w:bCs/>
          <w:sz w:val="32"/>
          <w:szCs w:val="32"/>
        </w:rPr>
        <w:t>大藤峡水利枢纽船闸工程</w:t>
      </w:r>
    </w:p>
    <w:p w:rsidR="00417CA6" w:rsidRPr="007D68C7" w:rsidRDefault="00417CA6" w:rsidP="00417CA6">
      <w:pPr>
        <w:pStyle w:val="a7"/>
        <w:ind w:firstLine="480"/>
        <w:rPr>
          <w:sz w:val="24"/>
          <w:szCs w:val="24"/>
        </w:rPr>
      </w:pPr>
      <w:r w:rsidRPr="007D68C7">
        <w:rPr>
          <w:rFonts w:hint="eastAsia"/>
          <w:sz w:val="24"/>
          <w:szCs w:val="24"/>
        </w:rPr>
        <w:t>大藤峡水利枢纽工程是国家</w:t>
      </w:r>
      <w:r w:rsidRPr="007D68C7">
        <w:rPr>
          <w:sz w:val="24"/>
          <w:szCs w:val="24"/>
        </w:rPr>
        <w:t>172项节水供水重大水利工程的标志性工程，也是珠江流域关键控制性工程。</w:t>
      </w:r>
      <w:r w:rsidRPr="00D74257">
        <w:rPr>
          <w:rFonts w:hint="eastAsia"/>
          <w:sz w:val="24"/>
          <w:szCs w:val="24"/>
        </w:rPr>
        <w:t>设计通航船舶吨级</w:t>
      </w:r>
      <w:r>
        <w:rPr>
          <w:rFonts w:hint="eastAsia"/>
          <w:sz w:val="24"/>
          <w:szCs w:val="24"/>
        </w:rPr>
        <w:t>为</w:t>
      </w:r>
      <w:r w:rsidRPr="007D68C7">
        <w:rPr>
          <w:sz w:val="24"/>
          <w:szCs w:val="24"/>
        </w:rPr>
        <w:t>3000t</w:t>
      </w:r>
      <w:r w:rsidRPr="007D68C7">
        <w:rPr>
          <w:rFonts w:hint="eastAsia"/>
          <w:sz w:val="24"/>
          <w:szCs w:val="24"/>
        </w:rPr>
        <w:t>，最大通航水头</w:t>
      </w:r>
      <w:r w:rsidRPr="007D68C7">
        <w:rPr>
          <w:sz w:val="24"/>
          <w:szCs w:val="24"/>
        </w:rPr>
        <w:t>40.25</w:t>
      </w:r>
      <w:r w:rsidRPr="007D68C7">
        <w:rPr>
          <w:rFonts w:hint="eastAsia"/>
          <w:sz w:val="24"/>
          <w:szCs w:val="24"/>
        </w:rPr>
        <w:t>米。</w:t>
      </w:r>
    </w:p>
    <w:p w:rsidR="00A32FCB" w:rsidRPr="00417CA6" w:rsidRDefault="00A32FCB">
      <w:bookmarkStart w:id="0" w:name="_GoBack"/>
      <w:bookmarkEnd w:id="0"/>
    </w:p>
    <w:sectPr w:rsidR="00A32FCB" w:rsidRPr="00417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CA6" w:rsidRDefault="00417CA6" w:rsidP="00417CA6">
      <w:r>
        <w:separator/>
      </w:r>
    </w:p>
  </w:endnote>
  <w:endnote w:type="continuationSeparator" w:id="0">
    <w:p w:rsidR="00417CA6" w:rsidRDefault="00417CA6" w:rsidP="0041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CA6" w:rsidRDefault="00417CA6" w:rsidP="00417CA6">
      <w:r>
        <w:separator/>
      </w:r>
    </w:p>
  </w:footnote>
  <w:footnote w:type="continuationSeparator" w:id="0">
    <w:p w:rsidR="00417CA6" w:rsidRDefault="00417CA6" w:rsidP="00417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54"/>
    <w:rsid w:val="00417CA6"/>
    <w:rsid w:val="00A32FCB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14319"/>
  <w15:chartTrackingRefBased/>
  <w15:docId w15:val="{4DF1E1F4-404E-44A2-B85F-D7DD05D6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7C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CA6"/>
    <w:rPr>
      <w:sz w:val="18"/>
      <w:szCs w:val="18"/>
    </w:rPr>
  </w:style>
  <w:style w:type="paragraph" w:styleId="a7">
    <w:name w:val="List Paragraph"/>
    <w:basedOn w:val="a"/>
    <w:uiPriority w:val="34"/>
    <w:qFormat/>
    <w:rsid w:val="00417C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李上艳</dc:creator>
  <cp:keywords/>
  <dc:description/>
  <cp:lastModifiedBy>李上艳</cp:lastModifiedBy>
  <cp:revision>2</cp:revision>
  <dcterms:created xsi:type="dcterms:W3CDTF">2022-09-28T08:37:00Z</dcterms:created>
  <dcterms:modified xsi:type="dcterms:W3CDTF">2022-09-28T08:38:00Z</dcterms:modified>
</cp:coreProperties>
</file>