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ind w:left="200"/>
        <w:jc w:val="center"/>
        <w:rPr>
          <w:rFonts w:hint="eastAsia" w:ascii="宋体" w:hAnsi="宋体"/>
          <w:color w:val="000000"/>
          <w:sz w:val="28"/>
          <w:szCs w:val="28"/>
          <w:lang w:val="zh-CN"/>
        </w:rPr>
      </w:pPr>
      <w:r>
        <w:rPr>
          <w:rFonts w:hint="eastAsia" w:ascii="宋体" w:hAnsi="宋体"/>
          <w:color w:val="000000"/>
          <w:sz w:val="28"/>
          <w:szCs w:val="28"/>
          <w:lang w:val="zh-CN"/>
        </w:rPr>
        <w:t>项目简介</w:t>
      </w:r>
    </w:p>
    <w:p>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pPr>
      <w:r>
        <w:rPr>
          <w:rFonts w:hint="eastAsia" w:ascii="宋体" w:hAnsi="宋体"/>
          <w:color w:val="000000"/>
          <w:sz w:val="24"/>
          <w:lang w:val="zh-CN"/>
        </w:rPr>
        <w:t>海南宁远河大隆水利枢纽工程位于海南省三亚市宁远河下游，是具有防洪、供水、灌溉及发电等综合效益的水利工程。工程总投资8.17亿元，主要由拦河坝、溢洪道、引水发电隧洞及发电厂房组成，水库设计库容4.68亿m</w:t>
      </w:r>
      <w:r>
        <w:rPr>
          <w:rFonts w:hint="eastAsia" w:ascii="宋体" w:hAnsi="宋体"/>
          <w:color w:val="000000"/>
          <w:sz w:val="24"/>
          <w:vertAlign w:val="superscript"/>
          <w:lang w:val="zh-CN"/>
        </w:rPr>
        <w:t>3</w:t>
      </w:r>
      <w:r>
        <w:rPr>
          <w:rFonts w:hint="eastAsia" w:ascii="宋体" w:hAnsi="宋体"/>
          <w:color w:val="000000"/>
          <w:sz w:val="24"/>
          <w:lang w:val="zh-CN"/>
        </w:rPr>
        <w:t>,防洪库容1.48亿m</w:t>
      </w:r>
      <w:r>
        <w:rPr>
          <w:rFonts w:hint="eastAsia" w:ascii="宋体" w:hAnsi="宋体"/>
          <w:color w:val="000000"/>
          <w:sz w:val="24"/>
          <w:vertAlign w:val="superscript"/>
          <w:lang w:val="zh-CN"/>
        </w:rPr>
        <w:t>3</w:t>
      </w:r>
      <w:r>
        <w:rPr>
          <w:rFonts w:hint="eastAsia" w:ascii="宋体" w:hAnsi="宋体"/>
          <w:color w:val="000000"/>
          <w:sz w:val="24"/>
          <w:lang w:val="zh-CN"/>
        </w:rPr>
        <w:t>,为多年调节水库，工程等别为</w:t>
      </w:r>
      <w:r>
        <w:rPr>
          <w:rFonts w:hint="eastAsia" w:ascii="宋体" w:hAnsi="宋体" w:eastAsia="宋体" w:cs="宋体"/>
          <w:color w:val="000000"/>
          <w:sz w:val="24"/>
          <w:lang w:val="zh-CN"/>
        </w:rPr>
        <w:t>Ⅱ</w:t>
      </w:r>
      <w:r>
        <w:rPr>
          <w:rFonts w:hint="eastAsia" w:ascii="宋体" w:hAnsi="宋体"/>
          <w:color w:val="000000"/>
          <w:sz w:val="24"/>
          <w:lang w:val="zh-CN"/>
        </w:rPr>
        <w:t>等，规模为大（2）型。工程建成后可有效提高下游防洪标准，为三亚市中西部干旱地区和流域下游城镇提供可靠的灌溉和供水水源，进一步改善当地的生态环境，对于促进地方经济社会发展具有十分重要的作用。工程荣获2008年中国水</w:t>
      </w:r>
      <w:bookmarkStart w:id="0" w:name="_GoBack"/>
      <w:bookmarkEnd w:id="0"/>
      <w:r>
        <w:rPr>
          <w:rFonts w:hint="eastAsia" w:ascii="宋体" w:hAnsi="宋体"/>
          <w:color w:val="000000"/>
          <w:sz w:val="24"/>
          <w:lang w:val="zh-CN"/>
        </w:rPr>
        <w:t>利优质工程大禹奖、2009年度国家优质工程鲁班奖、2013年度全国优秀水利水电工程勘测设计奖金奖。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2A2CC5"/>
    <w:rsid w:val="703B7F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Calibri" w:hAnsi="Calibri" w:eastAsia="宋体" w:cs="Times New Roman"/>
      <w:kern w:val="2"/>
      <w:sz w:val="21"/>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adjustRightInd w:val="0"/>
      <w:spacing w:line="500" w:lineRule="exact"/>
      <w:ind w:firstLine="624"/>
    </w:pPr>
    <w:rPr>
      <w:sz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陈婉芬</cp:lastModifiedBy>
  <dcterms:modified xsi:type="dcterms:W3CDTF">2022-09-23T09:21:55Z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