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left="200"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项目简介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本工程是海南省重大民生工程，主要任务为向三亚市供水，同时具备沿途农业灌溉、河道生态补水、水库补水等功能。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工程主要为地下硐室，主洞全长28.1km,最大埋深642m,为满足施工要求，共布置14条施工支洞，总长达10km，最大坡度达52%，垂直高差213m。点多，线长，洞身穿越九所〜陵水大断裂及小鱼温泉等 50多处不良地质段，施工难度大。针对不良地质段，采用探地雷达、TSP、TRT等物探方法预测预报地质 资料，制定针对性的施工措施，确保施工安全。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/>
          <w:color w:val="000000"/>
          <w:sz w:val="24"/>
          <w:lang w:val="zh-CN"/>
        </w:rPr>
        <w:t>隧洞取水口位于水下40m,采用岩塞爆破技术实现水下一次性爆通、成型，其技术难度大，设计精度 要求高。施工过程中应用BIM技术进行施工管理，有利沟通协调与事前规划，可减少施工冲突、变更设计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val="zh-CN"/>
        </w:rPr>
        <w:t>等，达到工程三维可视化、信息化综合管理，全面提升工程管理效率和建设品质。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B7FDE"/>
    <w:rsid w:val="77C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500" w:lineRule="exact"/>
      <w:ind w:firstLine="624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陈婉芬</cp:lastModifiedBy>
  <dcterms:modified xsi:type="dcterms:W3CDTF">2022-09-23T10:28:25Z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